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2FE0" w14:textId="2EF5B43B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590E82">
        <w:rPr>
          <w:rFonts w:ascii="Arial" w:hAnsi="Arial" w:cs="Arial"/>
          <w:b/>
          <w:bCs/>
          <w:sz w:val="24"/>
          <w:szCs w:val="24"/>
          <w:lang w:val="en-US"/>
        </w:rPr>
        <w:t>6bis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BA00E4" w:rsidRPr="00BA00E4">
        <w:rPr>
          <w:rFonts w:ascii="Arial" w:hAnsi="Arial" w:cs="Arial"/>
          <w:b/>
          <w:bCs/>
          <w:sz w:val="24"/>
          <w:szCs w:val="24"/>
          <w:lang w:val="en-US" w:eastAsia="en-US"/>
        </w:rPr>
        <w:t>R2-2201266</w:t>
      </w:r>
    </w:p>
    <w:bookmarkEnd w:id="0"/>
    <w:p w14:paraId="2B7D6F15" w14:textId="74699738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17</w:t>
      </w:r>
      <w:r w:rsidR="00BA00E4" w:rsidRPr="00C9794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–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25</w:t>
      </w:r>
      <w:r w:rsidR="00BA00E4" w:rsidRPr="00C97946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January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3A8736F9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8C7023" w:rsidRPr="008C7023">
        <w:rPr>
          <w:rFonts w:ascii="Arial" w:hAnsi="Arial" w:cs="Arial"/>
          <w:b/>
          <w:bCs/>
          <w:sz w:val="24"/>
          <w:szCs w:val="24"/>
          <w:lang w:val="en-US"/>
        </w:rPr>
        <w:t>Discussion on UE capabilities for R17 NPN</w:t>
      </w:r>
    </w:p>
    <w:p w14:paraId="638AB84F" w14:textId="30FEA954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8C7023">
        <w:rPr>
          <w:rFonts w:ascii="Arial" w:hAnsi="Arial" w:cs="Arial"/>
          <w:b/>
          <w:bCs/>
          <w:sz w:val="24"/>
          <w:szCs w:val="24"/>
          <w:lang w:val="en-US"/>
        </w:rPr>
        <w:t>8.16.3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544240BC" w14:textId="58FA206E" w:rsidR="00A16478" w:rsidRPr="00410016" w:rsidRDefault="001A5A2A" w:rsidP="00410016">
      <w:pPr>
        <w:rPr>
          <w:rStyle w:val="a9"/>
          <w:rFonts w:ascii="Times New Roman" w:hAnsi="Times New Roman"/>
        </w:rPr>
      </w:pPr>
      <w:r w:rsidRPr="001A5A2A">
        <w:rPr>
          <w:rStyle w:val="a9"/>
          <w:rFonts w:ascii="Times New Roman" w:hAnsi="Times New Roman"/>
        </w:rPr>
        <w:t xml:space="preserve">This contribution provides initial discussion </w:t>
      </w:r>
      <w:r>
        <w:rPr>
          <w:rStyle w:val="a9"/>
          <w:rFonts w:ascii="Times New Roman" w:hAnsi="Times New Roman"/>
        </w:rPr>
        <w:t>on</w:t>
      </w:r>
      <w:r w:rsidR="00590E82">
        <w:rPr>
          <w:rStyle w:val="a9"/>
          <w:rFonts w:ascii="Times New Roman" w:hAnsi="Times New Roman"/>
        </w:rPr>
        <w:t xml:space="preserve"> UE capabilities for Rel-17 </w:t>
      </w:r>
      <w:r w:rsidR="008C7023">
        <w:rPr>
          <w:rStyle w:val="a9"/>
          <w:rFonts w:ascii="Times New Roman" w:hAnsi="Times New Roman"/>
        </w:rPr>
        <w:t>NPN, m</w:t>
      </w:r>
      <w:r w:rsidR="008C7023" w:rsidRPr="008C7023">
        <w:rPr>
          <w:rStyle w:val="a9"/>
          <w:rFonts w:ascii="Times New Roman" w:hAnsi="Times New Roman"/>
        </w:rPr>
        <w:t>ainly involv</w:t>
      </w:r>
      <w:r w:rsidR="008C7023">
        <w:rPr>
          <w:rStyle w:val="a9"/>
          <w:rFonts w:ascii="Times New Roman" w:hAnsi="Times New Roman"/>
        </w:rPr>
        <w:t xml:space="preserve">ing </w:t>
      </w:r>
      <w:r w:rsidR="008C7023" w:rsidRPr="008C7023">
        <w:rPr>
          <w:rStyle w:val="a9"/>
          <w:rFonts w:ascii="Times New Roman" w:hAnsi="Times New Roman"/>
        </w:rPr>
        <w:t>whether</w:t>
      </w:r>
      <w:r w:rsidR="008C7023">
        <w:rPr>
          <w:rStyle w:val="a9"/>
          <w:rFonts w:ascii="Times New Roman" w:hAnsi="Times New Roman" w:hint="eastAsia"/>
        </w:rPr>
        <w:t>/</w:t>
      </w:r>
      <w:r w:rsidR="008C7023">
        <w:rPr>
          <w:rStyle w:val="a9"/>
          <w:rFonts w:ascii="Times New Roman" w:hAnsi="Times New Roman"/>
        </w:rPr>
        <w:t>what</w:t>
      </w:r>
      <w:r w:rsidR="008C7023" w:rsidRPr="008C7023">
        <w:rPr>
          <w:rStyle w:val="a9"/>
          <w:rFonts w:ascii="Times New Roman" w:hAnsi="Times New Roman"/>
        </w:rPr>
        <w:t xml:space="preserve"> AS level capability indication is needed </w:t>
      </w:r>
      <w:r w:rsidR="0083473B">
        <w:rPr>
          <w:rStyle w:val="a9"/>
          <w:rFonts w:ascii="Times New Roman" w:hAnsi="Times New Roman"/>
        </w:rPr>
        <w:t xml:space="preserve">for </w:t>
      </w:r>
      <w:r w:rsidR="008C7023" w:rsidRPr="008C7023">
        <w:rPr>
          <w:rStyle w:val="a9"/>
          <w:rFonts w:ascii="Times New Roman" w:hAnsi="Times New Roman"/>
        </w:rPr>
        <w:t xml:space="preserve">the UE supports </w:t>
      </w:r>
      <w:r w:rsidR="008C7023">
        <w:rPr>
          <w:rStyle w:val="a9"/>
          <w:rFonts w:ascii="Times New Roman" w:hAnsi="Times New Roman"/>
        </w:rPr>
        <w:t xml:space="preserve">Rel-17 </w:t>
      </w:r>
      <w:r w:rsidR="008C7023" w:rsidRPr="008C7023">
        <w:rPr>
          <w:rStyle w:val="a9"/>
          <w:rFonts w:ascii="Times New Roman" w:hAnsi="Times New Roman"/>
        </w:rPr>
        <w:t>NPN</w:t>
      </w:r>
      <w:r w:rsidR="00410016">
        <w:rPr>
          <w:rStyle w:val="a9"/>
          <w:rFonts w:ascii="Times New Roman" w:hAnsi="Times New Roman"/>
        </w:rPr>
        <w:t>.</w:t>
      </w:r>
    </w:p>
    <w:p w14:paraId="7288A30F" w14:textId="4DB57EBA" w:rsidR="00137B81" w:rsidRDefault="00505CF9" w:rsidP="009674AC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140FD85A" w14:textId="1B839493" w:rsidR="001A5A2A" w:rsidRDefault="001A5A2A" w:rsidP="00410016">
      <w:r>
        <w:t>In order to support Rel-17 NPN, several new features have been defined, a</w:t>
      </w:r>
      <w:r w:rsidRPr="001A5A2A">
        <w:t xml:space="preserve">nd three of these features have RAN2 </w:t>
      </w:r>
      <w:r>
        <w:t>impacts.</w:t>
      </w:r>
      <w:r w:rsidRPr="001A5A2A">
        <w:rPr>
          <w:rFonts w:hint="eastAsia"/>
        </w:rPr>
        <w:t xml:space="preserve"> </w:t>
      </w:r>
      <w:r>
        <w:rPr>
          <w:rFonts w:hint="eastAsia"/>
        </w:rPr>
        <w:t>B</w:t>
      </w:r>
      <w:r>
        <w:t xml:space="preserve">ased on the progress of Rel-17 NPN, </w:t>
      </w:r>
      <w:r w:rsidR="00EA7B0F">
        <w:t>we list the issues about UE</w:t>
      </w:r>
      <w:r w:rsidR="00EA7B0F" w:rsidRPr="00EA7B0F">
        <w:rPr>
          <w:rStyle w:val="a9"/>
          <w:rFonts w:ascii="Times New Roman" w:hAnsi="Times New Roman"/>
        </w:rPr>
        <w:t xml:space="preserve"> </w:t>
      </w:r>
      <w:r w:rsidR="00EA7B0F">
        <w:rPr>
          <w:rStyle w:val="a9"/>
          <w:rFonts w:ascii="Times New Roman" w:hAnsi="Times New Roman"/>
        </w:rPr>
        <w:t>capabilities as follows:</w:t>
      </w:r>
      <w:r w:rsidR="00EA7B0F">
        <w:t xml:space="preserve"> </w:t>
      </w:r>
    </w:p>
    <w:p w14:paraId="21E7839A" w14:textId="4E38703C" w:rsidR="00EA7B0F" w:rsidRPr="00EA7B0F" w:rsidRDefault="00EA7B0F" w:rsidP="00EA7B0F">
      <w:pPr>
        <w:numPr>
          <w:ilvl w:val="0"/>
          <w:numId w:val="40"/>
        </w:numPr>
      </w:pPr>
      <w:r>
        <w:rPr>
          <w:rFonts w:hint="eastAsia"/>
        </w:rPr>
        <w:t>I</w:t>
      </w:r>
      <w:r>
        <w:t xml:space="preserve">ssue 1: </w:t>
      </w:r>
      <w:r>
        <w:rPr>
          <w:bCs/>
          <w:szCs w:val="22"/>
        </w:rPr>
        <w:t>W</w:t>
      </w:r>
      <w:r w:rsidRPr="00B14ED7">
        <w:rPr>
          <w:bCs/>
          <w:szCs w:val="22"/>
        </w:rPr>
        <w:t xml:space="preserve">hether to define a </w:t>
      </w:r>
      <w:r w:rsidR="003A114C">
        <w:rPr>
          <w:bCs/>
          <w:szCs w:val="22"/>
        </w:rPr>
        <w:t>new</w:t>
      </w:r>
      <w:r w:rsidR="003A114C" w:rsidRPr="00B14ED7">
        <w:rPr>
          <w:bCs/>
          <w:szCs w:val="22"/>
        </w:rPr>
        <w:t xml:space="preserve"> </w:t>
      </w:r>
      <w:r w:rsidRPr="00B14ED7">
        <w:rPr>
          <w:bCs/>
          <w:szCs w:val="22"/>
        </w:rPr>
        <w:t>UE capability to indicate that UE supports</w:t>
      </w:r>
      <w:r w:rsidR="00DE7065" w:rsidRPr="002D02F1">
        <w:t xml:space="preserve"> SNPN</w:t>
      </w:r>
      <w:r w:rsidR="00F606B8">
        <w:rPr>
          <w:bCs/>
          <w:szCs w:val="22"/>
        </w:rPr>
        <w:t xml:space="preserve"> </w:t>
      </w:r>
      <w:r w:rsidR="00F606B8" w:rsidRPr="002D02F1">
        <w:t>access</w:t>
      </w:r>
      <w:r w:rsidR="00DE7065" w:rsidRPr="002D02F1">
        <w:t xml:space="preserve"> by using subscriptions</w:t>
      </w:r>
      <w:r w:rsidR="00DE7065">
        <w:t>/</w:t>
      </w:r>
      <w:r w:rsidR="00DE7065" w:rsidRPr="002D02F1">
        <w:t>credentials owned by an entity separate from the SNPN</w:t>
      </w:r>
      <w:r>
        <w:rPr>
          <w:bCs/>
          <w:szCs w:val="22"/>
        </w:rPr>
        <w:t>;</w:t>
      </w:r>
    </w:p>
    <w:p w14:paraId="0AB8DC55" w14:textId="66367DF8" w:rsidR="00EA7B0F" w:rsidRPr="00EA7B0F" w:rsidRDefault="00EA7B0F" w:rsidP="00EA7B0F">
      <w:pPr>
        <w:numPr>
          <w:ilvl w:val="0"/>
          <w:numId w:val="40"/>
        </w:numPr>
      </w:pPr>
      <w:r>
        <w:t xml:space="preserve">Issue 2: </w:t>
      </w:r>
      <w:r>
        <w:rPr>
          <w:bCs/>
          <w:szCs w:val="22"/>
        </w:rPr>
        <w:t>W</w:t>
      </w:r>
      <w:r w:rsidRPr="00B14ED7">
        <w:rPr>
          <w:bCs/>
          <w:szCs w:val="22"/>
        </w:rPr>
        <w:t xml:space="preserve">hether to define a </w:t>
      </w:r>
      <w:r w:rsidR="003A114C">
        <w:rPr>
          <w:bCs/>
          <w:szCs w:val="22"/>
        </w:rPr>
        <w:t>new</w:t>
      </w:r>
      <w:r w:rsidR="003A114C" w:rsidRPr="00B14ED7">
        <w:rPr>
          <w:bCs/>
          <w:szCs w:val="22"/>
        </w:rPr>
        <w:t xml:space="preserve"> </w:t>
      </w:r>
      <w:r w:rsidRPr="00B14ED7">
        <w:rPr>
          <w:bCs/>
          <w:szCs w:val="22"/>
        </w:rPr>
        <w:t xml:space="preserve">UE capability to indicate that UE supports </w:t>
      </w:r>
      <w:r>
        <w:rPr>
          <w:bCs/>
          <w:szCs w:val="22"/>
        </w:rPr>
        <w:t>onboarding;</w:t>
      </w:r>
    </w:p>
    <w:p w14:paraId="06E58B8B" w14:textId="1C1E6081" w:rsidR="00EA7B0F" w:rsidRPr="00EA7B0F" w:rsidRDefault="00EA7B0F" w:rsidP="00EA7B0F">
      <w:pPr>
        <w:numPr>
          <w:ilvl w:val="0"/>
          <w:numId w:val="40"/>
        </w:numPr>
      </w:pPr>
      <w:r>
        <w:rPr>
          <w:rFonts w:hint="eastAsia"/>
          <w:bCs/>
          <w:szCs w:val="22"/>
        </w:rPr>
        <w:t>I</w:t>
      </w:r>
      <w:r>
        <w:rPr>
          <w:bCs/>
          <w:szCs w:val="22"/>
        </w:rPr>
        <w:t>ssue 3: W</w:t>
      </w:r>
      <w:r w:rsidRPr="00B14ED7">
        <w:rPr>
          <w:bCs/>
          <w:szCs w:val="22"/>
        </w:rPr>
        <w:t xml:space="preserve">hether to define a </w:t>
      </w:r>
      <w:r w:rsidR="003A114C">
        <w:rPr>
          <w:bCs/>
          <w:szCs w:val="22"/>
        </w:rPr>
        <w:t>new</w:t>
      </w:r>
      <w:r w:rsidR="003A114C" w:rsidRPr="00B14ED7">
        <w:rPr>
          <w:bCs/>
          <w:szCs w:val="22"/>
        </w:rPr>
        <w:t xml:space="preserve"> </w:t>
      </w:r>
      <w:r w:rsidRPr="00B14ED7">
        <w:rPr>
          <w:bCs/>
          <w:szCs w:val="22"/>
        </w:rPr>
        <w:t xml:space="preserve">UE capability to indicate that UE supports </w:t>
      </w:r>
      <w:r w:rsidR="003A114C" w:rsidRPr="003A114C">
        <w:rPr>
          <w:bCs/>
          <w:szCs w:val="22"/>
        </w:rPr>
        <w:t>IMS emergency call through SNPN cell</w:t>
      </w:r>
      <w:r>
        <w:rPr>
          <w:bCs/>
          <w:szCs w:val="22"/>
        </w:rPr>
        <w:t>.</w:t>
      </w:r>
    </w:p>
    <w:p w14:paraId="7F8F42ED" w14:textId="77777777" w:rsidR="00EA7B0F" w:rsidRDefault="00EA7B0F" w:rsidP="00EA7B0F">
      <w:r>
        <w:rPr>
          <w:rFonts w:hint="eastAsia"/>
        </w:rPr>
        <w:t>In</w:t>
      </w:r>
      <w:r>
        <w:t xml:space="preserve"> this section, we will share our views </w:t>
      </w:r>
      <w:r w:rsidRPr="004D6847">
        <w:t>on the above issues</w:t>
      </w:r>
      <w:r>
        <w:t>.</w:t>
      </w:r>
    </w:p>
    <w:p w14:paraId="7AA7433C" w14:textId="56A2CE04" w:rsidR="00EA7B0F" w:rsidRPr="00EA7B0F" w:rsidRDefault="00EA7B0F" w:rsidP="00EA7B0F">
      <w:pPr>
        <w:numPr>
          <w:ilvl w:val="0"/>
          <w:numId w:val="41"/>
        </w:numPr>
        <w:spacing w:before="240"/>
        <w:rPr>
          <w:rFonts w:ascii="Arial" w:hAnsi="Arial" w:cs="Arial"/>
          <w:u w:val="single"/>
        </w:rPr>
      </w:pPr>
      <w:r w:rsidRPr="00EA7B0F">
        <w:rPr>
          <w:rFonts w:ascii="Arial" w:hAnsi="Arial" w:cs="Arial"/>
          <w:u w:val="single"/>
        </w:rPr>
        <w:t xml:space="preserve">Issue 1: </w:t>
      </w:r>
      <w:r w:rsidRPr="00EA7B0F">
        <w:rPr>
          <w:rFonts w:ascii="Arial" w:hAnsi="Arial" w:cs="Arial"/>
          <w:bCs/>
          <w:szCs w:val="22"/>
          <w:u w:val="single"/>
        </w:rPr>
        <w:t xml:space="preserve">Whether to define a </w:t>
      </w:r>
      <w:r w:rsidR="003A114C" w:rsidRPr="003A114C">
        <w:rPr>
          <w:rFonts w:ascii="Arial" w:hAnsi="Arial" w:cs="Arial"/>
          <w:bCs/>
          <w:szCs w:val="22"/>
          <w:u w:val="single"/>
        </w:rPr>
        <w:t>new</w:t>
      </w:r>
      <w:r w:rsidRPr="00EA7B0F">
        <w:rPr>
          <w:rFonts w:ascii="Arial" w:hAnsi="Arial" w:cs="Arial"/>
          <w:bCs/>
          <w:szCs w:val="22"/>
          <w:u w:val="single"/>
        </w:rPr>
        <w:t xml:space="preserve"> UE ca</w:t>
      </w:r>
      <w:r w:rsidRPr="00DE7065">
        <w:rPr>
          <w:rFonts w:ascii="Arial" w:hAnsi="Arial" w:cs="Arial"/>
          <w:bCs/>
          <w:szCs w:val="22"/>
          <w:u w:val="single"/>
        </w:rPr>
        <w:t>pability to</w:t>
      </w:r>
      <w:r w:rsidR="00DE7065" w:rsidRPr="00DE7065">
        <w:rPr>
          <w:u w:val="single"/>
        </w:rPr>
        <w:t xml:space="preserve"> </w:t>
      </w:r>
      <w:r w:rsidR="00DE7065" w:rsidRPr="00DE7065">
        <w:rPr>
          <w:rFonts w:ascii="Arial" w:hAnsi="Arial" w:cs="Arial"/>
          <w:bCs/>
          <w:szCs w:val="22"/>
          <w:u w:val="single"/>
        </w:rPr>
        <w:t>indicate that UE supports SNPN</w:t>
      </w:r>
      <w:r w:rsidR="00F606B8">
        <w:rPr>
          <w:rFonts w:ascii="Arial" w:hAnsi="Arial" w:cs="Arial"/>
          <w:bCs/>
          <w:szCs w:val="22"/>
          <w:u w:val="single"/>
        </w:rPr>
        <w:t xml:space="preserve"> </w:t>
      </w:r>
      <w:r w:rsidR="00F606B8">
        <w:rPr>
          <w:rFonts w:ascii="Arial" w:hAnsi="Arial" w:cs="Arial" w:hint="eastAsia"/>
          <w:bCs/>
          <w:szCs w:val="22"/>
          <w:u w:val="single"/>
        </w:rPr>
        <w:t>access</w:t>
      </w:r>
      <w:r w:rsidR="00DE7065" w:rsidRPr="00DE7065">
        <w:rPr>
          <w:rFonts w:ascii="Arial" w:hAnsi="Arial" w:cs="Arial"/>
          <w:bCs/>
          <w:szCs w:val="22"/>
          <w:u w:val="single"/>
        </w:rPr>
        <w:t xml:space="preserve"> by using subscriptions/credentials owned by an entity separate from the SNPN</w:t>
      </w:r>
    </w:p>
    <w:p w14:paraId="3AB2EF7B" w14:textId="401AADB4" w:rsidR="002D02F1" w:rsidRDefault="002D02F1" w:rsidP="00EA7B0F">
      <w:r>
        <w:rPr>
          <w:rFonts w:hint="eastAsia"/>
        </w:rPr>
        <w:t>The</w:t>
      </w:r>
      <w:r w:rsidRPr="00172761">
        <w:t xml:space="preserve"> </w:t>
      </w:r>
      <w:r w:rsidRPr="00B14ED7">
        <w:rPr>
          <w:bCs/>
          <w:szCs w:val="22"/>
        </w:rPr>
        <w:t>support</w:t>
      </w:r>
      <w:r>
        <w:rPr>
          <w:bCs/>
          <w:szCs w:val="22"/>
        </w:rPr>
        <w:t xml:space="preserve"> of</w:t>
      </w:r>
      <w:r w:rsidRPr="00B14ED7">
        <w:rPr>
          <w:bCs/>
          <w:szCs w:val="22"/>
        </w:rPr>
        <w:t xml:space="preserve"> </w:t>
      </w:r>
      <w:r>
        <w:rPr>
          <w:bCs/>
          <w:szCs w:val="22"/>
        </w:rPr>
        <w:t xml:space="preserve">SNPN selection with </w:t>
      </w:r>
      <w:r w:rsidRPr="00EA7B0F">
        <w:rPr>
          <w:bCs/>
          <w:szCs w:val="22"/>
        </w:rPr>
        <w:t>subscription</w:t>
      </w:r>
      <w:r>
        <w:rPr>
          <w:bCs/>
          <w:szCs w:val="22"/>
        </w:rPr>
        <w:t>/</w:t>
      </w:r>
      <w:r w:rsidRPr="00EA7B0F">
        <w:rPr>
          <w:bCs/>
          <w:szCs w:val="22"/>
        </w:rPr>
        <w:t>credentials by a separate entity</w:t>
      </w:r>
      <w:r w:rsidRPr="00172761">
        <w:t xml:space="preserve"> </w:t>
      </w:r>
      <w:r>
        <w:t>is introduced as a new feature to Rel-17 NPN.</w:t>
      </w:r>
      <w:r w:rsidRPr="002D02F1">
        <w:t xml:space="preserve"> If UE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capable</w:t>
      </w:r>
      <w:r w:rsidRPr="002D02F1">
        <w:t xml:space="preserve"> to access SNPN by using subscriptions</w:t>
      </w:r>
      <w:r w:rsidR="00D8211F">
        <w:rPr>
          <w:rFonts w:hint="eastAsia"/>
        </w:rPr>
        <w:t>/</w:t>
      </w:r>
      <w:r w:rsidRPr="002D02F1">
        <w:t xml:space="preserve">credentials owned by an entity separate from the SNPN, the UE has </w:t>
      </w:r>
      <w:r>
        <w:rPr>
          <w:rFonts w:hint="eastAsia"/>
        </w:rPr>
        <w:t>c</w:t>
      </w:r>
      <w:r w:rsidRPr="002D02F1">
        <w:t>orresponding subscription</w:t>
      </w:r>
      <w:r>
        <w:t>s</w:t>
      </w:r>
      <w:r w:rsidRPr="002D02F1">
        <w:t xml:space="preserve"> and credentials</w:t>
      </w:r>
      <w:r>
        <w:t>.</w:t>
      </w:r>
      <w:r w:rsidRPr="002D02F1">
        <w:t xml:space="preserve"> </w:t>
      </w:r>
      <w:r w:rsidR="00563C84">
        <w:t>According to the</w:t>
      </w:r>
      <w:r w:rsidR="00D374D2">
        <w:t xml:space="preserve"> latest TS 24.501</w:t>
      </w:r>
      <w:r w:rsidR="00563C84">
        <w:t xml:space="preserve"> [1]</w:t>
      </w:r>
      <w:r w:rsidR="00D374D2">
        <w:t>, t</w:t>
      </w:r>
      <w:r w:rsidR="00D374D2" w:rsidRPr="002D02F1">
        <w:t xml:space="preserve">he </w:t>
      </w:r>
      <w:r w:rsidRPr="002D02F1">
        <w:t>NAS does not define such a capability</w:t>
      </w:r>
      <w:r w:rsidR="00D374D2">
        <w:t xml:space="preserve">. However, </w:t>
      </w:r>
      <w:r w:rsidR="002F19E6">
        <w:rPr>
          <w:rFonts w:hint="eastAsia"/>
        </w:rPr>
        <w:t>t</w:t>
      </w:r>
      <w:r w:rsidRPr="002D02F1">
        <w:t xml:space="preserve">he AS needs to </w:t>
      </w:r>
      <w:r w:rsidR="00D374D2">
        <w:t>i</w:t>
      </w:r>
      <w:r w:rsidR="00D374D2" w:rsidRPr="00D374D2">
        <w:t>dentify</w:t>
      </w:r>
      <w:r w:rsidR="00D374D2">
        <w:t xml:space="preserve"> </w:t>
      </w:r>
      <w:r w:rsidRPr="002D02F1">
        <w:t xml:space="preserve">the corresponding broadcast parameters </w:t>
      </w:r>
      <w:r>
        <w:t xml:space="preserve">of </w:t>
      </w:r>
      <w:r>
        <w:rPr>
          <w:bCs/>
          <w:szCs w:val="22"/>
        </w:rPr>
        <w:t xml:space="preserve">SNPN selection with </w:t>
      </w:r>
      <w:r w:rsidRPr="00EA7B0F">
        <w:rPr>
          <w:bCs/>
          <w:szCs w:val="22"/>
        </w:rPr>
        <w:t>subscription</w:t>
      </w:r>
      <w:r>
        <w:rPr>
          <w:bCs/>
          <w:szCs w:val="22"/>
        </w:rPr>
        <w:t>/</w:t>
      </w:r>
      <w:r w:rsidRPr="00EA7B0F">
        <w:rPr>
          <w:bCs/>
          <w:szCs w:val="22"/>
        </w:rPr>
        <w:t>credentials by a separate entity</w:t>
      </w:r>
      <w:r w:rsidRPr="002D02F1">
        <w:t xml:space="preserve"> and forward them to the NAS to assist the NAS in network selection.</w:t>
      </w:r>
      <w:r w:rsidR="002B672E">
        <w:t xml:space="preserve"> </w:t>
      </w:r>
      <w:r>
        <w:t>Thus, i</w:t>
      </w:r>
      <w:r w:rsidRPr="002D02F1">
        <w:t>ntroduc</w:t>
      </w:r>
      <w:r>
        <w:t>ing</w:t>
      </w:r>
      <w:r w:rsidRPr="002D02F1">
        <w:t xml:space="preserve"> a</w:t>
      </w:r>
      <w:r w:rsidR="00563C84">
        <w:t>n</w:t>
      </w:r>
      <w:r w:rsidRPr="002D02F1">
        <w:t xml:space="preserve"> </w:t>
      </w:r>
      <w:r w:rsidR="00563C84">
        <w:t xml:space="preserve">AS level </w:t>
      </w:r>
      <w:r w:rsidRPr="002D02F1">
        <w:t xml:space="preserve">capability on whether UE </w:t>
      </w:r>
      <w:r w:rsidR="00EA7F39" w:rsidRPr="00EA7F39">
        <w:t xml:space="preserve">supports </w:t>
      </w:r>
      <w:r w:rsidRPr="002D02F1">
        <w:t>SNPN</w:t>
      </w:r>
      <w:r w:rsidR="00884329" w:rsidRPr="00EA7F39">
        <w:t xml:space="preserve"> </w:t>
      </w:r>
      <w:r w:rsidR="00884329" w:rsidRPr="002D02F1">
        <w:t xml:space="preserve">access </w:t>
      </w:r>
      <w:r w:rsidRPr="002D02F1">
        <w:t>by using subscriptions</w:t>
      </w:r>
      <w:r w:rsidR="00EA7F39">
        <w:rPr>
          <w:rFonts w:hint="eastAsia"/>
        </w:rPr>
        <w:t>/</w:t>
      </w:r>
      <w:r w:rsidRPr="002D02F1">
        <w:t>credentials owned by an entity separate from the SNPN</w:t>
      </w:r>
      <w:r>
        <w:t xml:space="preserve"> is necessary. </w:t>
      </w:r>
      <w:r w:rsidR="002F19E6">
        <w:t>Besides</w:t>
      </w:r>
      <w:r>
        <w:t xml:space="preserve">, </w:t>
      </w:r>
      <w:r w:rsidR="002F19E6">
        <w:rPr>
          <w:rFonts w:hint="eastAsia"/>
        </w:rPr>
        <w:t>f</w:t>
      </w:r>
      <w:r w:rsidR="002F19E6">
        <w:t xml:space="preserve">rom our perspective, it seems it is inappropriate to mandate every </w:t>
      </w:r>
      <w:r w:rsidR="00EA7F39">
        <w:t xml:space="preserve">R17 </w:t>
      </w:r>
      <w:r w:rsidR="002F19E6">
        <w:t>SNPN capable UE be equipped with the capability to support this feature. Furthermore, t</w:t>
      </w:r>
      <w:r w:rsidRPr="002D02F1">
        <w:t xml:space="preserve">he </w:t>
      </w:r>
      <w:r w:rsidR="002F19E6">
        <w:t>NW</w:t>
      </w:r>
      <w:r w:rsidRPr="002D02F1">
        <w:t xml:space="preserve"> does not need to </w:t>
      </w:r>
      <w:r w:rsidR="002F19E6">
        <w:t xml:space="preserve">configure </w:t>
      </w:r>
      <w:r w:rsidR="002F19E6" w:rsidRPr="002F19E6">
        <w:t>corresponding parameters to each UE according to its capability</w:t>
      </w:r>
      <w:r w:rsidR="002F19E6">
        <w:t>. Therefore, this capability should be an</w:t>
      </w:r>
      <w:r w:rsidR="002F19E6" w:rsidRPr="002F19E6">
        <w:t xml:space="preserve"> </w:t>
      </w:r>
      <w:r w:rsidR="002F19E6">
        <w:t>o</w:t>
      </w:r>
      <w:r w:rsidR="002F19E6" w:rsidRPr="002F19E6">
        <w:t>ptional feature without UE radio access capability parameters</w:t>
      </w:r>
      <w:r w:rsidR="002F19E6">
        <w:t>.</w:t>
      </w:r>
    </w:p>
    <w:p w14:paraId="22E40897" w14:textId="1946ED32" w:rsidR="002F19E6" w:rsidRPr="002F19E6" w:rsidRDefault="002F19E6" w:rsidP="00EA7B0F">
      <w:pPr>
        <w:rPr>
          <w:b/>
          <w:bCs/>
        </w:rPr>
      </w:pPr>
      <w:r>
        <w:rPr>
          <w:rFonts w:hint="eastAsia"/>
          <w:b/>
        </w:rPr>
        <w:t>P</w:t>
      </w:r>
      <w:r>
        <w:rPr>
          <w:b/>
        </w:rPr>
        <w:t xml:space="preserve">roposal 1: Introduce a UE capability on whether </w:t>
      </w:r>
      <w:r w:rsidRPr="003663E3">
        <w:rPr>
          <w:b/>
          <w:bCs/>
        </w:rPr>
        <w:t xml:space="preserve">UE </w:t>
      </w:r>
      <w:r w:rsidR="00EA7F39" w:rsidRPr="00EA7F39">
        <w:rPr>
          <w:b/>
          <w:bCs/>
        </w:rPr>
        <w:t xml:space="preserve">supports to </w:t>
      </w:r>
      <w:r w:rsidRPr="003663E3">
        <w:rPr>
          <w:b/>
          <w:bCs/>
        </w:rPr>
        <w:t>access SNPN by using subscriptions</w:t>
      </w:r>
      <w:r>
        <w:rPr>
          <w:rFonts w:hint="eastAsia"/>
          <w:b/>
          <w:bCs/>
        </w:rPr>
        <w:t>/</w:t>
      </w:r>
      <w:r w:rsidRPr="003663E3">
        <w:rPr>
          <w:b/>
          <w:bCs/>
        </w:rPr>
        <w:t>credentials owned by an entity separate from the SNPN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It</w:t>
      </w:r>
      <w:r>
        <w:rPr>
          <w:b/>
          <w:bCs/>
        </w:rPr>
        <w:t xml:space="preserve"> is an optional feature </w:t>
      </w:r>
      <w:r w:rsidRPr="003663E3">
        <w:rPr>
          <w:b/>
          <w:bCs/>
        </w:rPr>
        <w:t>without UE radio access capability parameters</w:t>
      </w:r>
      <w:r>
        <w:rPr>
          <w:b/>
          <w:bCs/>
        </w:rPr>
        <w:t>.</w:t>
      </w:r>
    </w:p>
    <w:p w14:paraId="643459A6" w14:textId="6566625C" w:rsidR="00156261" w:rsidRPr="007947DE" w:rsidRDefault="00156261" w:rsidP="00F0134F">
      <w:pPr>
        <w:numPr>
          <w:ilvl w:val="0"/>
          <w:numId w:val="41"/>
        </w:numPr>
        <w:spacing w:before="240"/>
        <w:rPr>
          <w:rFonts w:ascii="Arial" w:hAnsi="Arial" w:cs="Arial"/>
          <w:u w:val="single"/>
        </w:rPr>
      </w:pPr>
      <w:r w:rsidRPr="00F0134F">
        <w:rPr>
          <w:rFonts w:ascii="Arial" w:hAnsi="Arial" w:cs="Arial"/>
          <w:bCs/>
          <w:szCs w:val="22"/>
          <w:u w:val="single"/>
        </w:rPr>
        <w:t>Issue</w:t>
      </w:r>
      <w:r w:rsidRPr="00156261">
        <w:rPr>
          <w:rFonts w:ascii="Arial" w:hAnsi="Arial" w:cs="Arial"/>
          <w:u w:val="single"/>
        </w:rPr>
        <w:t xml:space="preserve"> 2: </w:t>
      </w:r>
      <w:r w:rsidRPr="00156261">
        <w:rPr>
          <w:rFonts w:ascii="Arial" w:hAnsi="Arial" w:cs="Arial"/>
          <w:bCs/>
          <w:szCs w:val="22"/>
          <w:u w:val="single"/>
        </w:rPr>
        <w:t>Whether to define a separate UE capability to indicate that UE supports onboarding</w:t>
      </w:r>
    </w:p>
    <w:p w14:paraId="2C0804E3" w14:textId="5C473708" w:rsidR="00D65B98" w:rsidRDefault="00D65B98" w:rsidP="00EA7B0F">
      <w:r>
        <w:lastRenderedPageBreak/>
        <w:t xml:space="preserve">The </w:t>
      </w:r>
      <w:r w:rsidR="00AA493E">
        <w:t>s</w:t>
      </w:r>
      <w:r w:rsidR="00AA493E" w:rsidRPr="00AA493E">
        <w:t xml:space="preserve">upport </w:t>
      </w:r>
      <w:r w:rsidR="00AA493E">
        <w:t xml:space="preserve">of </w:t>
      </w:r>
      <w:r w:rsidR="00AA493E" w:rsidRPr="00AA493E">
        <w:t>UE onboarding</w:t>
      </w:r>
      <w:r w:rsidR="00AA493E" w:rsidRPr="00172761">
        <w:t xml:space="preserve"> </w:t>
      </w:r>
      <w:r w:rsidR="00AA493E">
        <w:t xml:space="preserve">is introduced as a new feature to Rel-17 NPN. </w:t>
      </w:r>
      <w:r>
        <w:t>Similar to the analyses with t</w:t>
      </w:r>
      <w:r>
        <w:rPr>
          <w:rFonts w:hint="eastAsia"/>
        </w:rPr>
        <w:t>he</w:t>
      </w:r>
      <w:r w:rsidRPr="00172761">
        <w:t xml:space="preserve"> </w:t>
      </w:r>
      <w:r w:rsidRPr="00B14ED7">
        <w:rPr>
          <w:bCs/>
          <w:szCs w:val="22"/>
        </w:rPr>
        <w:t>support</w:t>
      </w:r>
      <w:r>
        <w:rPr>
          <w:bCs/>
          <w:szCs w:val="22"/>
        </w:rPr>
        <w:t xml:space="preserve"> of</w:t>
      </w:r>
      <w:r w:rsidRPr="00B14ED7">
        <w:rPr>
          <w:bCs/>
          <w:szCs w:val="22"/>
        </w:rPr>
        <w:t xml:space="preserve"> </w:t>
      </w:r>
      <w:r>
        <w:rPr>
          <w:bCs/>
          <w:szCs w:val="22"/>
        </w:rPr>
        <w:t xml:space="preserve">SNPN selection with </w:t>
      </w:r>
      <w:r w:rsidRPr="00EA7B0F">
        <w:rPr>
          <w:bCs/>
          <w:szCs w:val="22"/>
        </w:rPr>
        <w:t>subscription</w:t>
      </w:r>
      <w:r>
        <w:rPr>
          <w:bCs/>
          <w:szCs w:val="22"/>
        </w:rPr>
        <w:t>/</w:t>
      </w:r>
      <w:r w:rsidRPr="00EA7B0F">
        <w:rPr>
          <w:bCs/>
          <w:szCs w:val="22"/>
        </w:rPr>
        <w:t>credentials by a separate entity</w:t>
      </w:r>
      <w:r>
        <w:rPr>
          <w:bCs/>
          <w:szCs w:val="22"/>
        </w:rPr>
        <w:t xml:space="preserve">, </w:t>
      </w:r>
      <w:r>
        <w:t xml:space="preserve">if </w:t>
      </w:r>
      <w:r w:rsidRPr="00D65B98">
        <w:t>UE supports onboarding</w:t>
      </w:r>
      <w:r w:rsidRPr="002D02F1">
        <w:t xml:space="preserve">, the UE has </w:t>
      </w:r>
      <w:r>
        <w:rPr>
          <w:rFonts w:hint="eastAsia"/>
        </w:rPr>
        <w:t>c</w:t>
      </w:r>
      <w:r w:rsidRPr="002D02F1">
        <w:t>orresponding subscription</w:t>
      </w:r>
      <w:r>
        <w:t>s</w:t>
      </w:r>
      <w:r w:rsidRPr="002D02F1">
        <w:t xml:space="preserve"> and default credentials</w:t>
      </w:r>
      <w:r>
        <w:t>.</w:t>
      </w:r>
      <w:r w:rsidRPr="002D02F1">
        <w:t xml:space="preserve"> </w:t>
      </w:r>
      <w:r w:rsidR="00563C84">
        <w:t>According to the latest TS 24.501</w:t>
      </w:r>
      <w:r w:rsidR="00714B84">
        <w:t xml:space="preserve"> [1]</w:t>
      </w:r>
      <w:r w:rsidR="00563C84">
        <w:t>, t</w:t>
      </w:r>
      <w:r w:rsidR="00563C84" w:rsidRPr="002D02F1">
        <w:t xml:space="preserve">he </w:t>
      </w:r>
      <w:r w:rsidRPr="002D02F1">
        <w:t>NAS does not define such a capability</w:t>
      </w:r>
      <w:r w:rsidR="00563C84">
        <w:t xml:space="preserve">. However, </w:t>
      </w:r>
      <w:r>
        <w:rPr>
          <w:rFonts w:hint="eastAsia"/>
        </w:rPr>
        <w:t>t</w:t>
      </w:r>
      <w:r w:rsidRPr="002D02F1">
        <w:t xml:space="preserve">he AS needs to </w:t>
      </w:r>
      <w:r w:rsidR="00563C84">
        <w:t>identify</w:t>
      </w:r>
      <w:r w:rsidR="00563C84" w:rsidRPr="002D02F1">
        <w:t xml:space="preserve"> </w:t>
      </w:r>
      <w:r w:rsidRPr="002D02F1">
        <w:t xml:space="preserve">the corresponding broadcast parameters </w:t>
      </w:r>
      <w:r>
        <w:t xml:space="preserve">of </w:t>
      </w:r>
      <w:r>
        <w:rPr>
          <w:bCs/>
          <w:szCs w:val="22"/>
        </w:rPr>
        <w:t>onboarding SNPN</w:t>
      </w:r>
      <w:r w:rsidRPr="002D02F1">
        <w:t xml:space="preserve"> and forward them to the NAS to assist the NAS in network selection.</w:t>
      </w:r>
      <w:r>
        <w:t xml:space="preserve"> Thus, </w:t>
      </w:r>
      <w:r>
        <w:rPr>
          <w:rFonts w:hint="eastAsia"/>
        </w:rPr>
        <w:t>RAN2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introduce</w:t>
      </w:r>
      <w:r>
        <w:t xml:space="preserve"> </w:t>
      </w:r>
      <w:r>
        <w:rPr>
          <w:rFonts w:hint="eastAsia"/>
        </w:rPr>
        <w:t>a</w:t>
      </w:r>
      <w:r w:rsidR="00563C84">
        <w:t>n</w:t>
      </w:r>
      <w:r>
        <w:t xml:space="preserve"> </w:t>
      </w:r>
      <w:r w:rsidR="00563C84">
        <w:t xml:space="preserve">AS level </w:t>
      </w:r>
      <w:r>
        <w:t>capabil</w:t>
      </w:r>
      <w:r w:rsidR="00EA7F39">
        <w:t>i</w:t>
      </w:r>
      <w:r>
        <w:t>ty on whether UE support</w:t>
      </w:r>
      <w:r w:rsidR="00704F9B">
        <w:t>s</w:t>
      </w:r>
      <w:r>
        <w:t xml:space="preserve"> onboarding. Besides, </w:t>
      </w:r>
      <w:r>
        <w:rPr>
          <w:rFonts w:hint="eastAsia"/>
        </w:rPr>
        <w:t>f</w:t>
      </w:r>
      <w:r>
        <w:t xml:space="preserve">rom our perspective, it is inappropriate to mandate every </w:t>
      </w:r>
      <w:r w:rsidR="002B672E">
        <w:t xml:space="preserve">R17 </w:t>
      </w:r>
      <w:r>
        <w:t xml:space="preserve">SNPN capable UE be equipped with the capability to support this feature. Furthermore, </w:t>
      </w:r>
      <w:r w:rsidR="0029542C">
        <w:t xml:space="preserve">since </w:t>
      </w:r>
      <w:r w:rsidR="00EA7F39">
        <w:t>the onboarding is a one-shot procedure</w:t>
      </w:r>
      <w:r w:rsidR="0029542C">
        <w:t>,</w:t>
      </w:r>
      <w:r w:rsidR="00EA7F39">
        <w:t xml:space="preserve"> </w:t>
      </w:r>
      <w:r>
        <w:t>t</w:t>
      </w:r>
      <w:r w:rsidRPr="002D02F1">
        <w:t xml:space="preserve">he </w:t>
      </w:r>
      <w:r>
        <w:t>NW</w:t>
      </w:r>
      <w:r w:rsidRPr="002D02F1">
        <w:t xml:space="preserve"> does not need to </w:t>
      </w:r>
      <w:r>
        <w:t xml:space="preserve">configure </w:t>
      </w:r>
      <w:r w:rsidRPr="002F19E6">
        <w:t>corresponding parameters to each UE according to its capability</w:t>
      </w:r>
      <w:r w:rsidR="00EA7F39">
        <w:t xml:space="preserve">. </w:t>
      </w:r>
      <w:r>
        <w:t>Therefore, this capability should be an</w:t>
      </w:r>
      <w:r w:rsidRPr="002F19E6">
        <w:t xml:space="preserve"> </w:t>
      </w:r>
      <w:r>
        <w:t>o</w:t>
      </w:r>
      <w:r w:rsidRPr="002F19E6">
        <w:t>ptional feature without UE radio access capability parameters</w:t>
      </w:r>
      <w:r>
        <w:t>.</w:t>
      </w:r>
    </w:p>
    <w:p w14:paraId="7C661B3D" w14:textId="01434FDA" w:rsidR="00D6273B" w:rsidRDefault="00D6273B" w:rsidP="00EA7B0F">
      <w:pPr>
        <w:rPr>
          <w:b/>
        </w:rPr>
      </w:pPr>
      <w:r w:rsidRPr="00D6273B">
        <w:rPr>
          <w:rFonts w:hint="eastAsia"/>
          <w:b/>
          <w:bCs/>
        </w:rPr>
        <w:t>P</w:t>
      </w:r>
      <w:r w:rsidRPr="00D6273B">
        <w:rPr>
          <w:b/>
          <w:bCs/>
        </w:rPr>
        <w:t>roposal 2: Int</w:t>
      </w:r>
      <w:r w:rsidRPr="00676BA1">
        <w:rPr>
          <w:b/>
          <w:bCs/>
        </w:rPr>
        <w:t xml:space="preserve">roduce a UE capability on whether the UE supports </w:t>
      </w:r>
      <w:r>
        <w:rPr>
          <w:b/>
          <w:bCs/>
          <w:szCs w:val="22"/>
        </w:rPr>
        <w:t>onboarding</w:t>
      </w:r>
      <w:r w:rsidRPr="00676BA1">
        <w:rPr>
          <w:b/>
          <w:bCs/>
          <w:szCs w:val="22"/>
        </w:rPr>
        <w:t>.</w:t>
      </w:r>
      <w:r>
        <w:rPr>
          <w:b/>
          <w:bCs/>
          <w:szCs w:val="22"/>
        </w:rPr>
        <w:t xml:space="preserve"> </w:t>
      </w:r>
      <w:r w:rsidRPr="00517457">
        <w:rPr>
          <w:b/>
        </w:rPr>
        <w:t>It is an</w:t>
      </w:r>
      <w:r w:rsidR="00704F9B" w:rsidRPr="00704F9B">
        <w:t xml:space="preserve"> </w:t>
      </w:r>
      <w:r w:rsidR="00704F9B" w:rsidRPr="00704F9B">
        <w:rPr>
          <w:b/>
        </w:rPr>
        <w:t>optional feature without UE radio access capability parameters</w:t>
      </w:r>
      <w:r>
        <w:rPr>
          <w:b/>
        </w:rPr>
        <w:t>.</w:t>
      </w:r>
    </w:p>
    <w:p w14:paraId="219B76DA" w14:textId="2D2BABEE" w:rsidR="0025659D" w:rsidRPr="0025659D" w:rsidRDefault="0025659D" w:rsidP="00F0134F">
      <w:pPr>
        <w:numPr>
          <w:ilvl w:val="0"/>
          <w:numId w:val="41"/>
        </w:numPr>
        <w:spacing w:before="240"/>
        <w:rPr>
          <w:rFonts w:ascii="Arial" w:hAnsi="Arial" w:cs="Arial"/>
          <w:u w:val="single"/>
        </w:rPr>
      </w:pPr>
      <w:r w:rsidRPr="0025659D">
        <w:rPr>
          <w:rFonts w:ascii="Arial" w:hAnsi="Arial" w:cs="Arial"/>
          <w:bCs/>
          <w:szCs w:val="22"/>
          <w:u w:val="single"/>
        </w:rPr>
        <w:t xml:space="preserve">Issue 3: Whether to define a </w:t>
      </w:r>
      <w:r w:rsidR="003A114C">
        <w:rPr>
          <w:rFonts w:ascii="Arial" w:hAnsi="Arial" w:cs="Arial"/>
          <w:bCs/>
          <w:szCs w:val="22"/>
          <w:u w:val="single"/>
        </w:rPr>
        <w:t>new</w:t>
      </w:r>
      <w:r w:rsidR="003A114C" w:rsidRPr="0025659D">
        <w:rPr>
          <w:rFonts w:ascii="Arial" w:hAnsi="Arial" w:cs="Arial"/>
          <w:bCs/>
          <w:szCs w:val="22"/>
          <w:u w:val="single"/>
        </w:rPr>
        <w:t xml:space="preserve"> </w:t>
      </w:r>
      <w:r w:rsidRPr="0025659D">
        <w:rPr>
          <w:rFonts w:ascii="Arial" w:hAnsi="Arial" w:cs="Arial"/>
          <w:bCs/>
          <w:szCs w:val="22"/>
          <w:u w:val="single"/>
        </w:rPr>
        <w:t xml:space="preserve">UE capability to indicate that UE </w:t>
      </w:r>
      <w:r w:rsidR="002B672E" w:rsidRPr="002B672E">
        <w:rPr>
          <w:rFonts w:ascii="Arial" w:hAnsi="Arial" w:cs="Arial"/>
          <w:bCs/>
          <w:szCs w:val="22"/>
          <w:u w:val="single"/>
        </w:rPr>
        <w:t xml:space="preserve">supports </w:t>
      </w:r>
      <w:r w:rsidR="003A114C">
        <w:rPr>
          <w:rFonts w:ascii="Arial" w:hAnsi="Arial" w:cs="Arial"/>
          <w:bCs/>
          <w:szCs w:val="22"/>
          <w:u w:val="single"/>
        </w:rPr>
        <w:t>IMS emergency call through SNPN cell</w:t>
      </w:r>
    </w:p>
    <w:p w14:paraId="042A5D97" w14:textId="43E558E7" w:rsidR="0025659D" w:rsidRPr="00E84F5A" w:rsidRDefault="00F81334" w:rsidP="00EA7B0F">
      <w:pPr>
        <w:rPr>
          <w:sz w:val="24"/>
          <w:lang w:val="en-US"/>
        </w:rPr>
      </w:pPr>
      <w:r>
        <w:rPr>
          <w:rFonts w:hint="eastAsia"/>
        </w:rPr>
        <w:t>A</w:t>
      </w:r>
      <w:r>
        <w:t>ccording to TS 38.306</w:t>
      </w:r>
      <w:r w:rsidR="00CF7FCE">
        <w:t xml:space="preserve"> [</w:t>
      </w:r>
      <w:r w:rsidR="00CD77FF">
        <w:t>2</w:t>
      </w:r>
      <w:r w:rsidR="00CF7FCE">
        <w:t>]</w:t>
      </w:r>
      <w:r>
        <w:t xml:space="preserve">, the </w:t>
      </w:r>
      <w:r w:rsidR="003A114C">
        <w:t xml:space="preserve">UE </w:t>
      </w:r>
      <w:r>
        <w:t xml:space="preserve">capability </w:t>
      </w:r>
      <w:r w:rsidR="002B672E">
        <w:t>to</w:t>
      </w:r>
      <w:r>
        <w:t xml:space="preserve"> support </w:t>
      </w:r>
      <w:r w:rsidR="003A114C">
        <w:t xml:space="preserve">IMS emergency call </w:t>
      </w:r>
      <w:r>
        <w:t>is defined</w:t>
      </w:r>
      <w:r w:rsidR="00A641F6">
        <w:t>, i.e., “</w:t>
      </w:r>
      <w:r w:rsidR="00A641F6" w:rsidRPr="00A641F6">
        <w:t>IMS emergency call</w:t>
      </w:r>
      <w:r w:rsidR="00A641F6">
        <w:t>”</w:t>
      </w:r>
      <w:r>
        <w:t xml:space="preserve">. </w:t>
      </w:r>
      <w:r w:rsidR="00C97946">
        <w:t xml:space="preserve">The </w:t>
      </w:r>
      <w:r>
        <w:t>key point is that whether to</w:t>
      </w:r>
      <w:bookmarkStart w:id="2" w:name="OLE_LINK1"/>
      <w:r>
        <w:t xml:space="preserve"> introduce a </w:t>
      </w:r>
      <w:r w:rsidR="007E4A00">
        <w:t>new</w:t>
      </w:r>
      <w:r>
        <w:t xml:space="preserve"> </w:t>
      </w:r>
      <w:r w:rsidRPr="00F81334">
        <w:t xml:space="preserve">UE capability to indicate that UE </w:t>
      </w:r>
      <w:bookmarkEnd w:id="2"/>
      <w:r w:rsidR="002B672E" w:rsidRPr="002B672E">
        <w:t>supports</w:t>
      </w:r>
      <w:r w:rsidR="003A114C">
        <w:t xml:space="preserve"> </w:t>
      </w:r>
      <w:r w:rsidR="003A114C" w:rsidRPr="003A114C">
        <w:t>IMS emergency call through SNPN cell</w:t>
      </w:r>
      <w:r>
        <w:t xml:space="preserve"> or e</w:t>
      </w:r>
      <w:r w:rsidRPr="00F81334">
        <w:t xml:space="preserve">xtend the meaning of </w:t>
      </w:r>
      <w:r>
        <w:t xml:space="preserve">the </w:t>
      </w:r>
      <w:r w:rsidRPr="00F81334">
        <w:t xml:space="preserve">existing </w:t>
      </w:r>
      <w:r>
        <w:t xml:space="preserve">capability of </w:t>
      </w:r>
      <w:r w:rsidRPr="00F81334">
        <w:t>IMS emergency call to SNPN</w:t>
      </w:r>
      <w:r>
        <w:t xml:space="preserve">. In our understanding, </w:t>
      </w:r>
      <w:r w:rsidR="0049206D">
        <w:t>t</w:t>
      </w:r>
      <w:r w:rsidR="0049206D" w:rsidRPr="0049206D">
        <w:t xml:space="preserve">here may be some simple </w:t>
      </w:r>
      <w:r w:rsidR="0049206D">
        <w:t>UE</w:t>
      </w:r>
      <w:r w:rsidR="0049206D" w:rsidRPr="0049206D">
        <w:t xml:space="preserve">s that are </w:t>
      </w:r>
      <w:r w:rsidR="0049206D">
        <w:t xml:space="preserve">only be used in </w:t>
      </w:r>
      <w:r w:rsidR="007E4A00">
        <w:t xml:space="preserve">the </w:t>
      </w:r>
      <w:r w:rsidR="0049206D" w:rsidRPr="0049206D">
        <w:t xml:space="preserve">factory </w:t>
      </w:r>
      <w:r w:rsidR="00442179">
        <w:t>that</w:t>
      </w:r>
      <w:r w:rsidR="0049206D" w:rsidRPr="0049206D">
        <w:t xml:space="preserve"> only </w:t>
      </w:r>
      <w:r w:rsidR="0049206D">
        <w:t xml:space="preserve">can </w:t>
      </w:r>
      <w:r w:rsidR="006A45B4">
        <w:t xml:space="preserve">camp on </w:t>
      </w:r>
      <w:r w:rsidR="0049206D" w:rsidRPr="0049206D">
        <w:t>SNPN</w:t>
      </w:r>
      <w:r w:rsidR="006A45B4">
        <w:t xml:space="preserve"> cell</w:t>
      </w:r>
      <w:r w:rsidR="00C97946">
        <w:t>(s)</w:t>
      </w:r>
      <w:r w:rsidR="0049206D" w:rsidRPr="0049206D">
        <w:t xml:space="preserve"> and </w:t>
      </w:r>
      <w:r w:rsidR="006A45B4">
        <w:t>can’t camp on PLMN cell</w:t>
      </w:r>
      <w:r w:rsidR="00C97946">
        <w:t>(s)</w:t>
      </w:r>
      <w:r w:rsidR="0049206D">
        <w:t xml:space="preserve">. </w:t>
      </w:r>
      <w:r w:rsidR="006A45B4">
        <w:t xml:space="preserve">Furthermore, </w:t>
      </w:r>
      <w:r w:rsidRPr="00F81334">
        <w:t xml:space="preserve">UE </w:t>
      </w:r>
      <w:r>
        <w:t xml:space="preserve">operating in </w:t>
      </w:r>
      <w:r w:rsidRPr="00F81334">
        <w:t xml:space="preserve">SNPN </w:t>
      </w:r>
      <w:r>
        <w:t xml:space="preserve">access </w:t>
      </w:r>
      <w:r w:rsidRPr="00F81334">
        <w:t>mode can only</w:t>
      </w:r>
      <w:r>
        <w:t xml:space="preserve"> camp on a cell of SNPN supporting emergency services to</w:t>
      </w:r>
      <w:r w:rsidRPr="00F81334">
        <w:t xml:space="preserve"> </w:t>
      </w:r>
      <w:r>
        <w:t>obtain</w:t>
      </w:r>
      <w:r w:rsidRPr="00F81334">
        <w:t xml:space="preserve"> emergency service and UE </w:t>
      </w:r>
      <w:r>
        <w:t xml:space="preserve">not operating in </w:t>
      </w:r>
      <w:r w:rsidRPr="00F81334">
        <w:t xml:space="preserve">SNPN </w:t>
      </w:r>
      <w:r>
        <w:t xml:space="preserve">access </w:t>
      </w:r>
      <w:r w:rsidRPr="00F81334">
        <w:t xml:space="preserve">mode can only </w:t>
      </w:r>
      <w:r>
        <w:t>camp on a cell of PLMN supporting emergency services</w:t>
      </w:r>
      <w:r w:rsidRPr="00F81334">
        <w:t xml:space="preserve"> </w:t>
      </w:r>
      <w:r>
        <w:t xml:space="preserve">to </w:t>
      </w:r>
      <w:r w:rsidRPr="00F81334">
        <w:t>get emergency service</w:t>
      </w:r>
      <w:r w:rsidR="006A45B4">
        <w:t xml:space="preserve">. Therefore, </w:t>
      </w:r>
      <w:r>
        <w:t>introduc</w:t>
      </w:r>
      <w:r w:rsidR="007E4A00">
        <w:t>ing</w:t>
      </w:r>
      <w:r>
        <w:t xml:space="preserve"> a</w:t>
      </w:r>
      <w:r w:rsidR="007E4A00">
        <w:t xml:space="preserve"> new</w:t>
      </w:r>
      <w:r>
        <w:t xml:space="preserve"> </w:t>
      </w:r>
      <w:r w:rsidRPr="00F81334">
        <w:t xml:space="preserve">UE capability </w:t>
      </w:r>
      <w:r w:rsidR="007E4A00">
        <w:t xml:space="preserve">indication </w:t>
      </w:r>
      <w:r w:rsidRPr="00F81334">
        <w:t>to indicate that UE supports</w:t>
      </w:r>
      <w:r w:rsidR="00B95230">
        <w:t xml:space="preserve"> </w:t>
      </w:r>
      <w:r w:rsidRPr="00F81334">
        <w:t xml:space="preserve">IMS emergency call </w:t>
      </w:r>
      <w:r w:rsidR="006A45B4">
        <w:t xml:space="preserve">through SNPN cell </w:t>
      </w:r>
      <w:r>
        <w:t>is preferred.</w:t>
      </w:r>
      <w:r w:rsidR="00A641F6">
        <w:t xml:space="preserve"> </w:t>
      </w:r>
      <w:r w:rsidR="006417F3">
        <w:t>S</w:t>
      </w:r>
      <w:r w:rsidR="00C51EB0">
        <w:t>i</w:t>
      </w:r>
      <w:r w:rsidR="006417F3">
        <w:t xml:space="preserve">milar to </w:t>
      </w:r>
      <w:r w:rsidR="00C51EB0" w:rsidRPr="00C51EB0">
        <w:t xml:space="preserve">the capability to support </w:t>
      </w:r>
      <w:r w:rsidR="006A45B4">
        <w:t>IMS emergency call through PLMN cell</w:t>
      </w:r>
      <w:r w:rsidR="00C51EB0">
        <w:t>,</w:t>
      </w:r>
      <w:r w:rsidR="00C51EB0" w:rsidRPr="00C51EB0">
        <w:t xml:space="preserve"> </w:t>
      </w:r>
      <w:r w:rsidR="009D030B">
        <w:t>i</w:t>
      </w:r>
      <w:r w:rsidR="009D030B" w:rsidRPr="009D030B">
        <w:t>t is a conditionally mandatory feature without UE radio access capability parameters</w:t>
      </w:r>
      <w:r w:rsidR="009D030B">
        <w:t>, i.e.,</w:t>
      </w:r>
      <w:r w:rsidR="009D030B" w:rsidRPr="009D030B">
        <w:t xml:space="preserve"> </w:t>
      </w:r>
      <w:r w:rsidR="00C51EB0">
        <w:t>i</w:t>
      </w:r>
      <w:r w:rsidR="006417F3">
        <w:t xml:space="preserve">t is mandatory to support IMS emergency call </w:t>
      </w:r>
      <w:r w:rsidR="006A45B4">
        <w:t xml:space="preserve">through SNPN cell </w:t>
      </w:r>
      <w:r w:rsidR="006417F3">
        <w:t xml:space="preserve">for </w:t>
      </w:r>
      <w:r w:rsidR="002B672E">
        <w:t xml:space="preserve">SNPN capable </w:t>
      </w:r>
      <w:r w:rsidR="006417F3">
        <w:t>UEs which are IMS voice capable</w:t>
      </w:r>
      <w:r w:rsidR="00C51EB0">
        <w:t>.</w:t>
      </w:r>
    </w:p>
    <w:p w14:paraId="050A160D" w14:textId="4C9F492C" w:rsidR="00A775EE" w:rsidRPr="00E84F5A" w:rsidRDefault="00CA0BC5" w:rsidP="00E84F5A">
      <w:pPr>
        <w:rPr>
          <w:b/>
          <w:bCs/>
          <w:sz w:val="24"/>
          <w:lang w:val="en-US"/>
        </w:rPr>
      </w:pPr>
      <w:r w:rsidRPr="00CA0BC5">
        <w:rPr>
          <w:rFonts w:hint="eastAsia"/>
          <w:b/>
          <w:bCs/>
        </w:rPr>
        <w:t>P</w:t>
      </w:r>
      <w:r w:rsidRPr="00CA0BC5">
        <w:rPr>
          <w:b/>
          <w:bCs/>
        </w:rPr>
        <w:t xml:space="preserve">roposal 3: Introduce a </w:t>
      </w:r>
      <w:r w:rsidR="009D030B">
        <w:rPr>
          <w:b/>
          <w:bCs/>
        </w:rPr>
        <w:t xml:space="preserve">new </w:t>
      </w:r>
      <w:r w:rsidRPr="00CA0BC5">
        <w:rPr>
          <w:b/>
          <w:bCs/>
        </w:rPr>
        <w:t>UE capability on whether the UE</w:t>
      </w:r>
      <w:r w:rsidR="006417F3" w:rsidRPr="006417F3">
        <w:rPr>
          <w:b/>
          <w:bCs/>
        </w:rPr>
        <w:t xml:space="preserve"> </w:t>
      </w:r>
      <w:r w:rsidR="00F606B8" w:rsidRPr="00F606B8">
        <w:rPr>
          <w:b/>
          <w:bCs/>
        </w:rPr>
        <w:t>supports</w:t>
      </w:r>
      <w:r w:rsidR="00F606B8">
        <w:rPr>
          <w:b/>
          <w:bCs/>
        </w:rPr>
        <w:t xml:space="preserve"> </w:t>
      </w:r>
      <w:r w:rsidR="0049206D">
        <w:rPr>
          <w:b/>
          <w:bCs/>
        </w:rPr>
        <w:t xml:space="preserve">IMS </w:t>
      </w:r>
      <w:r w:rsidR="006417F3" w:rsidRPr="006417F3">
        <w:rPr>
          <w:b/>
          <w:bCs/>
        </w:rPr>
        <w:t xml:space="preserve">emergency </w:t>
      </w:r>
      <w:r w:rsidR="0049206D">
        <w:rPr>
          <w:b/>
          <w:bCs/>
        </w:rPr>
        <w:t>call</w:t>
      </w:r>
      <w:r w:rsidR="006A45B4">
        <w:rPr>
          <w:b/>
          <w:bCs/>
        </w:rPr>
        <w:t xml:space="preserve"> through SNPN cell</w:t>
      </w:r>
      <w:r w:rsidRPr="00CA0BC5">
        <w:rPr>
          <w:b/>
          <w:bCs/>
        </w:rPr>
        <w:t>.</w:t>
      </w:r>
      <w:r w:rsidR="007E4A00">
        <w:rPr>
          <w:b/>
          <w:bCs/>
        </w:rPr>
        <w:t xml:space="preserve"> It is a c</w:t>
      </w:r>
      <w:r w:rsidR="007E4A00" w:rsidRPr="007E4A00">
        <w:rPr>
          <w:b/>
          <w:bCs/>
        </w:rPr>
        <w:t xml:space="preserve">onditionally </w:t>
      </w:r>
      <w:r w:rsidR="007E4A00" w:rsidRPr="00C51EB0">
        <w:rPr>
          <w:b/>
          <w:bCs/>
        </w:rPr>
        <w:t>mandatory</w:t>
      </w:r>
      <w:r w:rsidR="007E4A00" w:rsidRPr="007E4A00">
        <w:rPr>
          <w:b/>
          <w:bCs/>
        </w:rPr>
        <w:t xml:space="preserve"> feature without UE radio access capability parameters</w:t>
      </w:r>
      <w:r w:rsidR="00C51EB0" w:rsidRPr="00C51EB0">
        <w:rPr>
          <w:b/>
          <w:bCs/>
        </w:rPr>
        <w:t>.</w:t>
      </w:r>
      <w:r w:rsidR="0044277B" w:rsidRPr="0044277B">
        <w:rPr>
          <w:b/>
          <w:bCs/>
          <w:szCs w:val="22"/>
        </w:rPr>
        <w:t xml:space="preserve"> </w:t>
      </w:r>
      <w:bookmarkStart w:id="3" w:name="_Toc502437832"/>
    </w:p>
    <w:p w14:paraId="4721017A" w14:textId="3F8F1A24" w:rsidR="00582F81" w:rsidRDefault="00582F81" w:rsidP="00582F81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30B3C120" w14:textId="75912713" w:rsidR="00AA0728" w:rsidRDefault="00AA0728" w:rsidP="00AA0728">
      <w:pPr>
        <w:spacing w:afterLines="50" w:line="240" w:lineRule="auto"/>
        <w:jc w:val="left"/>
      </w:pPr>
      <w:r>
        <w:t>Based on the analys</w:t>
      </w:r>
      <w:r w:rsidR="00DC485B">
        <w:t>e</w:t>
      </w:r>
      <w:r>
        <w:t>s given above, we have the following proposals:</w:t>
      </w:r>
    </w:p>
    <w:p w14:paraId="156CEBED" w14:textId="0B570114" w:rsidR="00CE5F1C" w:rsidRPr="002F19E6" w:rsidRDefault="00CE5F1C" w:rsidP="00CE5F1C">
      <w:pPr>
        <w:rPr>
          <w:b/>
          <w:bCs/>
        </w:rPr>
      </w:pPr>
      <w:r>
        <w:rPr>
          <w:rFonts w:hint="eastAsia"/>
          <w:b/>
        </w:rPr>
        <w:t>P</w:t>
      </w:r>
      <w:r>
        <w:rPr>
          <w:b/>
        </w:rPr>
        <w:t xml:space="preserve">roposal 1: Introduce a UE capability on whether </w:t>
      </w:r>
      <w:r w:rsidRPr="003663E3">
        <w:rPr>
          <w:b/>
          <w:bCs/>
        </w:rPr>
        <w:t xml:space="preserve">UE </w:t>
      </w:r>
      <w:r w:rsidRPr="00EA7F39">
        <w:rPr>
          <w:b/>
          <w:bCs/>
        </w:rPr>
        <w:t xml:space="preserve">supports </w:t>
      </w:r>
      <w:r w:rsidR="00B81D6E">
        <w:rPr>
          <w:b/>
          <w:bCs/>
        </w:rPr>
        <w:t xml:space="preserve">to access </w:t>
      </w:r>
      <w:r w:rsidRPr="003663E3">
        <w:rPr>
          <w:b/>
          <w:bCs/>
        </w:rPr>
        <w:t>SNPN</w:t>
      </w:r>
      <w:r w:rsidR="00F606B8">
        <w:rPr>
          <w:b/>
          <w:bCs/>
        </w:rPr>
        <w:t xml:space="preserve"> </w:t>
      </w:r>
      <w:r w:rsidRPr="003663E3">
        <w:rPr>
          <w:b/>
          <w:bCs/>
        </w:rPr>
        <w:t>by using subscriptions</w:t>
      </w:r>
      <w:r>
        <w:rPr>
          <w:rFonts w:hint="eastAsia"/>
          <w:b/>
          <w:bCs/>
        </w:rPr>
        <w:t>/</w:t>
      </w:r>
      <w:r w:rsidRPr="003663E3">
        <w:rPr>
          <w:b/>
          <w:bCs/>
        </w:rPr>
        <w:t>credentials owned by an entity separate from the SNPN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It</w:t>
      </w:r>
      <w:r>
        <w:rPr>
          <w:b/>
          <w:bCs/>
        </w:rPr>
        <w:t xml:space="preserve"> is an optional feature </w:t>
      </w:r>
      <w:r w:rsidRPr="003663E3">
        <w:rPr>
          <w:b/>
          <w:bCs/>
        </w:rPr>
        <w:t>without UE radio access capability parameters</w:t>
      </w:r>
      <w:r>
        <w:rPr>
          <w:b/>
          <w:bCs/>
        </w:rPr>
        <w:t>.</w:t>
      </w:r>
    </w:p>
    <w:p w14:paraId="373E5B45" w14:textId="77777777" w:rsidR="00CE5F1C" w:rsidRDefault="00CE5F1C" w:rsidP="00CE5F1C">
      <w:pPr>
        <w:rPr>
          <w:b/>
        </w:rPr>
      </w:pPr>
      <w:r w:rsidRPr="00D6273B">
        <w:rPr>
          <w:rFonts w:hint="eastAsia"/>
          <w:b/>
          <w:bCs/>
        </w:rPr>
        <w:t>P</w:t>
      </w:r>
      <w:r w:rsidRPr="00D6273B">
        <w:rPr>
          <w:b/>
          <w:bCs/>
        </w:rPr>
        <w:t>roposal 2: Int</w:t>
      </w:r>
      <w:r w:rsidRPr="00676BA1">
        <w:rPr>
          <w:b/>
          <w:bCs/>
        </w:rPr>
        <w:t xml:space="preserve">roduce a UE capability on whether the UE supports </w:t>
      </w:r>
      <w:r>
        <w:rPr>
          <w:b/>
          <w:bCs/>
          <w:szCs w:val="22"/>
        </w:rPr>
        <w:t>onboarding</w:t>
      </w:r>
      <w:r w:rsidRPr="00676BA1">
        <w:rPr>
          <w:b/>
          <w:bCs/>
          <w:szCs w:val="22"/>
        </w:rPr>
        <w:t>.</w:t>
      </w:r>
      <w:r>
        <w:rPr>
          <w:b/>
          <w:bCs/>
          <w:szCs w:val="22"/>
        </w:rPr>
        <w:t xml:space="preserve"> </w:t>
      </w:r>
      <w:r w:rsidRPr="00517457">
        <w:rPr>
          <w:b/>
        </w:rPr>
        <w:t>It is an</w:t>
      </w:r>
      <w:r w:rsidRPr="00704F9B">
        <w:t xml:space="preserve"> </w:t>
      </w:r>
      <w:r w:rsidRPr="00704F9B">
        <w:rPr>
          <w:b/>
        </w:rPr>
        <w:t>optional feature without UE radio access capability parameters</w:t>
      </w:r>
      <w:r>
        <w:rPr>
          <w:b/>
        </w:rPr>
        <w:t>.</w:t>
      </w:r>
    </w:p>
    <w:p w14:paraId="31426011" w14:textId="1DAABC75" w:rsidR="00CE5F1C" w:rsidRPr="00E84F5A" w:rsidRDefault="00CE5F1C" w:rsidP="00CE5F1C">
      <w:pPr>
        <w:rPr>
          <w:b/>
          <w:bCs/>
          <w:sz w:val="24"/>
          <w:lang w:val="en-US"/>
        </w:rPr>
      </w:pPr>
      <w:r w:rsidRPr="00CA0BC5">
        <w:rPr>
          <w:rFonts w:hint="eastAsia"/>
          <w:b/>
          <w:bCs/>
        </w:rPr>
        <w:t>P</w:t>
      </w:r>
      <w:r w:rsidRPr="00CA0BC5">
        <w:rPr>
          <w:b/>
          <w:bCs/>
        </w:rPr>
        <w:t xml:space="preserve">roposal 3: Introduce a </w:t>
      </w:r>
      <w:r>
        <w:rPr>
          <w:b/>
          <w:bCs/>
        </w:rPr>
        <w:t xml:space="preserve">new </w:t>
      </w:r>
      <w:r w:rsidRPr="00CA0BC5">
        <w:rPr>
          <w:b/>
          <w:bCs/>
        </w:rPr>
        <w:t>UE capability on whether the UE</w:t>
      </w:r>
      <w:r w:rsidRPr="006417F3">
        <w:rPr>
          <w:b/>
          <w:bCs/>
        </w:rPr>
        <w:t xml:space="preserve"> </w:t>
      </w:r>
      <w:r w:rsidR="00F606B8" w:rsidRPr="00F606B8">
        <w:rPr>
          <w:b/>
          <w:bCs/>
        </w:rPr>
        <w:t xml:space="preserve">supports </w:t>
      </w:r>
      <w:r>
        <w:rPr>
          <w:b/>
          <w:bCs/>
        </w:rPr>
        <w:t xml:space="preserve">IMS </w:t>
      </w:r>
      <w:r w:rsidRPr="006417F3">
        <w:rPr>
          <w:b/>
          <w:bCs/>
        </w:rPr>
        <w:t xml:space="preserve">emergency </w:t>
      </w:r>
      <w:r>
        <w:rPr>
          <w:b/>
          <w:bCs/>
        </w:rPr>
        <w:t>call</w:t>
      </w:r>
      <w:r w:rsidR="00B81D6E">
        <w:rPr>
          <w:b/>
          <w:bCs/>
        </w:rPr>
        <w:t xml:space="preserve"> through SNPN cell</w:t>
      </w:r>
      <w:r w:rsidRPr="00CA0BC5">
        <w:rPr>
          <w:b/>
          <w:bCs/>
        </w:rPr>
        <w:t>.</w:t>
      </w:r>
      <w:r>
        <w:rPr>
          <w:b/>
          <w:bCs/>
        </w:rPr>
        <w:t xml:space="preserve"> It is a c</w:t>
      </w:r>
      <w:r w:rsidRPr="007E4A00">
        <w:rPr>
          <w:b/>
          <w:bCs/>
        </w:rPr>
        <w:t xml:space="preserve">onditionally </w:t>
      </w:r>
      <w:r w:rsidRPr="00C51EB0">
        <w:rPr>
          <w:b/>
          <w:bCs/>
        </w:rPr>
        <w:t>mandatory</w:t>
      </w:r>
      <w:r w:rsidRPr="007E4A00">
        <w:rPr>
          <w:b/>
          <w:bCs/>
        </w:rPr>
        <w:t xml:space="preserve"> feature without UE radio access capability parameters</w:t>
      </w:r>
      <w:r w:rsidRPr="00C51EB0">
        <w:rPr>
          <w:b/>
          <w:bCs/>
        </w:rPr>
        <w:t>.</w:t>
      </w:r>
      <w:r w:rsidRPr="0044277B">
        <w:rPr>
          <w:b/>
          <w:bCs/>
          <w:szCs w:val="22"/>
        </w:rPr>
        <w:t xml:space="preserve"> 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3D9929B8" w14:textId="40BD8758" w:rsidR="00563C84" w:rsidRPr="007474CD" w:rsidRDefault="00563C84" w:rsidP="007474CD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rFonts w:hint="eastAsia"/>
          <w:szCs w:val="22"/>
        </w:rPr>
        <w:t>3</w:t>
      </w:r>
      <w:r>
        <w:rPr>
          <w:szCs w:val="22"/>
        </w:rPr>
        <w:t>GPP TS 24.501</w:t>
      </w:r>
      <w:r w:rsidR="007474CD">
        <w:rPr>
          <w:szCs w:val="22"/>
        </w:rPr>
        <w:t>, “</w:t>
      </w:r>
      <w:r w:rsidR="007474CD" w:rsidRPr="007474CD">
        <w:rPr>
          <w:szCs w:val="22"/>
        </w:rPr>
        <w:t>Non-Access-Stratum (NAS) protocol</w:t>
      </w:r>
      <w:r w:rsidR="007474CD">
        <w:rPr>
          <w:rFonts w:hint="eastAsia"/>
          <w:szCs w:val="22"/>
        </w:rPr>
        <w:t xml:space="preserve"> </w:t>
      </w:r>
      <w:r w:rsidR="007474CD" w:rsidRPr="007474CD">
        <w:rPr>
          <w:szCs w:val="22"/>
        </w:rPr>
        <w:t>for 5G System (5GS)</w:t>
      </w:r>
      <w:r w:rsidR="007474CD" w:rsidRPr="007474CD">
        <w:rPr>
          <w:szCs w:val="22"/>
        </w:rPr>
        <w:t>”</w:t>
      </w:r>
    </w:p>
    <w:p w14:paraId="389CBA8A" w14:textId="6B127180" w:rsidR="00AE7465" w:rsidRPr="00AE7465" w:rsidRDefault="00AA0728" w:rsidP="009259D3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  <w:r>
        <w:rPr>
          <w:bCs/>
          <w:color w:val="000000" w:themeColor="text1"/>
          <w:szCs w:val="22"/>
        </w:rPr>
        <w:t>3GPP TS 38.306,</w:t>
      </w:r>
      <w:r w:rsidRPr="00AA0728">
        <w:t xml:space="preserve"> </w:t>
      </w:r>
      <w:r>
        <w:t>“</w:t>
      </w:r>
      <w:r w:rsidRPr="00AA0728">
        <w:rPr>
          <w:bCs/>
          <w:color w:val="000000" w:themeColor="text1"/>
          <w:szCs w:val="22"/>
        </w:rPr>
        <w:t>User Equipment (UE) radio access capabilities</w:t>
      </w:r>
      <w:r>
        <w:t>”</w:t>
      </w:r>
    </w:p>
    <w:sectPr w:rsidR="00AE7465" w:rsidRPr="00AE746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1B024" w14:textId="77777777" w:rsidR="00220825" w:rsidRDefault="00220825">
      <w:pPr>
        <w:spacing w:after="0" w:line="240" w:lineRule="auto"/>
      </w:pPr>
      <w:r>
        <w:separator/>
      </w:r>
    </w:p>
  </w:endnote>
  <w:endnote w:type="continuationSeparator" w:id="0">
    <w:p w14:paraId="6086B5BB" w14:textId="77777777" w:rsidR="00220825" w:rsidRDefault="00220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9103A" w14:textId="77777777" w:rsidR="00220825" w:rsidRDefault="00220825">
      <w:pPr>
        <w:spacing w:after="0" w:line="240" w:lineRule="auto"/>
      </w:pPr>
      <w:r>
        <w:separator/>
      </w:r>
    </w:p>
  </w:footnote>
  <w:footnote w:type="continuationSeparator" w:id="0">
    <w:p w14:paraId="63133D85" w14:textId="77777777" w:rsidR="00220825" w:rsidRDefault="002208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3" type="#_x0000_t75" style="width:11pt;height:11pt" o:bullet="t">
        <v:imagedata r:id="rId1" o:title="mso7C34"/>
      </v:shape>
    </w:pict>
  </w:numPicBullet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3" w15:restartNumberingAfterBreak="0">
    <w:nsid w:val="095D6A0E"/>
    <w:multiLevelType w:val="hybridMultilevel"/>
    <w:tmpl w:val="C0A4C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B5386A"/>
    <w:multiLevelType w:val="hybridMultilevel"/>
    <w:tmpl w:val="7B18E1DE"/>
    <w:lvl w:ilvl="0" w:tplc="E29879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757A42"/>
    <w:multiLevelType w:val="hybridMultilevel"/>
    <w:tmpl w:val="081EB94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55F36D3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5F0503A"/>
    <w:multiLevelType w:val="hybridMultilevel"/>
    <w:tmpl w:val="4A1801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641878"/>
    <w:multiLevelType w:val="hybridMultilevel"/>
    <w:tmpl w:val="E93A168C"/>
    <w:lvl w:ilvl="0" w:tplc="790AE7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CA17602"/>
    <w:multiLevelType w:val="hybridMultilevel"/>
    <w:tmpl w:val="DDE42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D44DB1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76FB5A46"/>
    <w:multiLevelType w:val="hybridMultilevel"/>
    <w:tmpl w:val="0A00F27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725B0B"/>
    <w:multiLevelType w:val="hybridMultilevel"/>
    <w:tmpl w:val="E526608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6"/>
  </w:num>
  <w:num w:numId="5">
    <w:abstractNumId w:val="9"/>
  </w:num>
  <w:num w:numId="6">
    <w:abstractNumId w:val="22"/>
  </w:num>
  <w:num w:numId="7">
    <w:abstractNumId w:val="17"/>
  </w:num>
  <w:num w:numId="8">
    <w:abstractNumId w:val="21"/>
  </w:num>
  <w:num w:numId="9">
    <w:abstractNumId w:val="23"/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20"/>
  </w:num>
  <w:num w:numId="16">
    <w:abstractNumId w:val="18"/>
  </w:num>
  <w:num w:numId="17">
    <w:abstractNumId w:val="10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4"/>
  </w:num>
  <w:num w:numId="31">
    <w:abstractNumId w:val="25"/>
  </w:num>
  <w:num w:numId="32">
    <w:abstractNumId w:val="14"/>
  </w:num>
  <w:num w:numId="33">
    <w:abstractNumId w:val="11"/>
  </w:num>
  <w:num w:numId="34">
    <w:abstractNumId w:val="19"/>
  </w:num>
  <w:num w:numId="35">
    <w:abstractNumId w:val="3"/>
  </w:num>
  <w:num w:numId="36">
    <w:abstractNumId w:val="8"/>
  </w:num>
  <w:num w:numId="37">
    <w:abstractNumId w:val="15"/>
  </w:num>
  <w:num w:numId="38">
    <w:abstractNumId w:val="13"/>
  </w:num>
  <w:num w:numId="39">
    <w:abstractNumId w:val="4"/>
  </w:num>
  <w:num w:numId="40">
    <w:abstractNumId w:val="12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kODWgB7/HS8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201BE"/>
    <w:rsid w:val="00020270"/>
    <w:rsid w:val="000202F6"/>
    <w:rsid w:val="00020711"/>
    <w:rsid w:val="00020ECC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19AC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5765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3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261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761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CA0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1EB7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A2A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25"/>
    <w:rsid w:val="00220926"/>
    <w:rsid w:val="00220B81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59D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77FEB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382"/>
    <w:rsid w:val="0029542C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72E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2F1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9E6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145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3E3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8D7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14C"/>
    <w:rsid w:val="003A139D"/>
    <w:rsid w:val="003A16B9"/>
    <w:rsid w:val="003A1E64"/>
    <w:rsid w:val="003A346D"/>
    <w:rsid w:val="003A364E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5BB4"/>
    <w:rsid w:val="003D629F"/>
    <w:rsid w:val="003D6376"/>
    <w:rsid w:val="003D637A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30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179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06C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66C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06D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C84"/>
    <w:rsid w:val="00563E74"/>
    <w:rsid w:val="00564147"/>
    <w:rsid w:val="00564809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7F3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BA1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5B4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4EFC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4F9B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4B8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4CD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47DE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570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4A00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73B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3FE5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329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023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E50"/>
    <w:rsid w:val="00957099"/>
    <w:rsid w:val="00957AA8"/>
    <w:rsid w:val="00957BF3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644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8D5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30B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6BD2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9B5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1F6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69"/>
    <w:rsid w:val="00AA05A8"/>
    <w:rsid w:val="00AA072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93E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0B15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5FF1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1D6E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230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0E4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1EB0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CD"/>
    <w:rsid w:val="00C97946"/>
    <w:rsid w:val="00C97DF3"/>
    <w:rsid w:val="00CA0115"/>
    <w:rsid w:val="00CA041B"/>
    <w:rsid w:val="00CA0756"/>
    <w:rsid w:val="00CA08DB"/>
    <w:rsid w:val="00CA0BC5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3DD0"/>
    <w:rsid w:val="00CB4C84"/>
    <w:rsid w:val="00CB4D50"/>
    <w:rsid w:val="00CB5193"/>
    <w:rsid w:val="00CB577F"/>
    <w:rsid w:val="00CB5860"/>
    <w:rsid w:val="00CB5E27"/>
    <w:rsid w:val="00CB6DB7"/>
    <w:rsid w:val="00CB708B"/>
    <w:rsid w:val="00CB7107"/>
    <w:rsid w:val="00CB72D4"/>
    <w:rsid w:val="00CB73FD"/>
    <w:rsid w:val="00CB7500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7F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1C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CF7FC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15A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6E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D2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73B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5B98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11F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85B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694"/>
    <w:rsid w:val="00DE46BE"/>
    <w:rsid w:val="00DE495C"/>
    <w:rsid w:val="00DE54C0"/>
    <w:rsid w:val="00DE58DF"/>
    <w:rsid w:val="00DE6485"/>
    <w:rsid w:val="00DE68AE"/>
    <w:rsid w:val="00DE6AF4"/>
    <w:rsid w:val="00DE6B2B"/>
    <w:rsid w:val="00DE7065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6F18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568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C42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4F5A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A77"/>
    <w:rsid w:val="00EA6874"/>
    <w:rsid w:val="00EA6A84"/>
    <w:rsid w:val="00EA6CE1"/>
    <w:rsid w:val="00EA6ED0"/>
    <w:rsid w:val="00EA7B0F"/>
    <w:rsid w:val="00EA7F3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976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1AE9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643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4F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6B8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888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34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ED1AE9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608B31-5ABB-40E7-97BF-8E6CEBCF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912</Words>
  <Characters>5205</Characters>
  <Application>Microsoft Office Word</Application>
  <DocSecurity>0</DocSecurity>
  <Lines>43</Lines>
  <Paragraphs>12</Paragraphs>
  <ScaleCrop>false</ScaleCrop>
  <Company>OPPO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77</cp:revision>
  <cp:lastPrinted>2018-04-04T09:40:00Z</cp:lastPrinted>
  <dcterms:created xsi:type="dcterms:W3CDTF">2022-01-04T07:02:00Z</dcterms:created>
  <dcterms:modified xsi:type="dcterms:W3CDTF">2022-01-11T10:06:00Z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